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EE" w:rsidRPr="00911AB9" w:rsidRDefault="00911AB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Приложение 1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Par85"/>
      <w:bookmarkEnd w:id="0"/>
      <w:r>
        <w:rPr>
          <w:rFonts w:ascii="Times New Roman" w:hAnsi="Times New Roman"/>
          <w:sz w:val="24"/>
          <w:szCs w:val="24"/>
        </w:rPr>
        <w:t>П</w:t>
      </w:r>
      <w:r w:rsidRPr="00911AB9">
        <w:rPr>
          <w:rFonts w:ascii="Times New Roman" w:hAnsi="Times New Roman"/>
          <w:sz w:val="24"/>
          <w:szCs w:val="24"/>
        </w:rPr>
        <w:t>оказатели финансово-хозяйственной деятельности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аптечных организаций, осуществляющих реализацию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 xml:space="preserve">лекарственных препаратов на территории </w:t>
      </w: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(наименование учреждения)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528"/>
        <w:gridCol w:w="1276"/>
        <w:gridCol w:w="1550"/>
      </w:tblGrid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66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66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Выручка (товарооборот) без дохода, полученного в виде комиссионного вознаграждения за лекарственные препараты, отпущенные федеральным и региональным льготникам (без НДС)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лекарственных препаратов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 (без тарифов на изготовление)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свободной продаже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прочих товарных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прочих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изготовления лекарственных препаратов (тарифы)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Стоимость приобретения реализованной продукции (без НДС) </w:t>
            </w:r>
            <w:hyperlink w:anchor="Par322" w:history="1">
              <w:r w:rsidRPr="00A366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A36677">
              <w:rPr>
                <w:rFonts w:ascii="Times New Roman" w:hAnsi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лекарственных препаратов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свободной продаже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прочих товарных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Доходы в виде вознаграждения за лекарственные препараты, отпущенные федеральным льготникам, учтенные в выручке от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Доходы в виде вознаграждения за лекарственные препараты, отпущенные региональным льготникам, учтенные в выручке от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Стоимость лекарственных препаратов, отпущенных федеральным льготникам (без НДС) </w:t>
            </w:r>
            <w:hyperlink w:anchor="Par342" w:history="1">
              <w:r w:rsidRPr="00A366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Стоимость лекарственных препаратов, отпущенных региональным льготникам (без НДС) </w:t>
            </w:r>
            <w:hyperlink w:anchor="Par322" w:history="1">
              <w:r w:rsidRPr="00A366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Валовой доход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лекарственных препаратов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 (без тарифов на изготовление)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свободной продаже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прочих товарных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реализации прочих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изготовления лекарственных препаратов (тарифы)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вознаграждения по федеральным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от вознаграждения по региональным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Издержки обращения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3667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366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36677">
              <w:rPr>
                <w:rFonts w:ascii="Times New Roman" w:hAnsi="Times New Roman"/>
                <w:sz w:val="24"/>
                <w:szCs w:val="24"/>
              </w:rPr>
              <w:t>отнесенные</w:t>
            </w:r>
            <w:proofErr w:type="gramEnd"/>
            <w:r w:rsidRPr="00A36677">
              <w:rPr>
                <w:rFonts w:ascii="Times New Roman" w:hAnsi="Times New Roman"/>
                <w:sz w:val="24"/>
                <w:szCs w:val="24"/>
              </w:rPr>
              <w:t xml:space="preserve"> на изготовление лекарственных препаратов в соответствии с методикой расчета тарифов на изготовление, применяемой аптечной организацией </w:t>
            </w:r>
            <w:hyperlink w:anchor="Par323" w:history="1">
              <w:r w:rsidRPr="00A366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Рентабельность от продаж </w:t>
            </w:r>
            <w:proofErr w:type="gramStart"/>
            <w:r w:rsidRPr="00A36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36677">
              <w:rPr>
                <w:rFonts w:ascii="Times New Roman" w:hAnsi="Times New Roman"/>
                <w:sz w:val="24"/>
                <w:szCs w:val="24"/>
              </w:rPr>
              <w:t xml:space="preserve"> % к товарообороту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Прочие доходы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вознаграждение за лекарственные препараты, отпущенные федеральным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вознаграждение за лекарственные препараты, отпущенные региональным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Расчетная торговая надбавка в среднем по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Расчетная торговая надбавка на лекарственные препараты для лечебно-профилактических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Расчетная торговая надбавка на лекарственные препараты в свободной продаже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 на ЖНВЛС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Процент вознаграждения (по договору) за лекарственные препараты, отпущенные федеральным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Процент вознаграждения (по договору) за лекарственные препараты, отпущенные региональным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Оборачиваемость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677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A36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A36677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 xml:space="preserve">Среднемесячная зарплата 1 </w:t>
            </w:r>
            <w:proofErr w:type="gramStart"/>
            <w:r w:rsidRPr="00A36677">
              <w:rPr>
                <w:rFonts w:ascii="Times New Roman" w:hAnsi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Дебиторская задолженность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за реализацию лекарственных препаратов федеральным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A36677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E45DEE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за реализацию лекарственных препаратов региональным льготникам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A36677" w:rsidRDefault="00911AB9" w:rsidP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A36677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DEE" w:rsidRPr="00911AB9" w:rsidRDefault="00911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Примечание:</w:t>
      </w:r>
    </w:p>
    <w:p w:rsidR="00E45DEE" w:rsidRPr="00911AB9" w:rsidRDefault="00911AB9" w:rsidP="00A36677">
      <w:pPr>
        <w:pStyle w:val="ConsPlusNormal"/>
        <w:spacing w:before="160"/>
        <w:jc w:val="both"/>
        <w:rPr>
          <w:rFonts w:ascii="Times New Roman" w:hAnsi="Times New Roman"/>
          <w:sz w:val="24"/>
          <w:szCs w:val="24"/>
        </w:rPr>
      </w:pPr>
      <w:bookmarkStart w:id="1" w:name="Par322"/>
      <w:bookmarkEnd w:id="1"/>
      <w:r w:rsidRPr="00911AB9">
        <w:rPr>
          <w:rFonts w:ascii="Times New Roman" w:hAnsi="Times New Roman"/>
          <w:sz w:val="24"/>
          <w:szCs w:val="24"/>
        </w:rPr>
        <w:t>&lt;*&gt; для организаций, находящихся на специальном режиме налогообложения, с учетом НДС;</w:t>
      </w:r>
    </w:p>
    <w:p w:rsidR="00E45DEE" w:rsidRPr="00911AB9" w:rsidRDefault="00911AB9" w:rsidP="00A36677">
      <w:pPr>
        <w:pStyle w:val="ConsPlusNormal"/>
        <w:spacing w:before="160"/>
        <w:jc w:val="both"/>
        <w:rPr>
          <w:rFonts w:ascii="Times New Roman" w:hAnsi="Times New Roman"/>
          <w:sz w:val="24"/>
          <w:szCs w:val="24"/>
        </w:rPr>
      </w:pPr>
      <w:bookmarkStart w:id="2" w:name="Par323"/>
      <w:bookmarkEnd w:id="2"/>
      <w:r w:rsidRPr="00911AB9">
        <w:rPr>
          <w:rFonts w:ascii="Times New Roman" w:hAnsi="Times New Roman"/>
          <w:sz w:val="24"/>
          <w:szCs w:val="24"/>
        </w:rPr>
        <w:t>&lt;**&gt; указать, какая методика расчета тарифов на изготовление применяется в организации.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Главный бухгалтер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D5168" w:rsidRDefault="003D516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3D5168" w:rsidSect="00A36677">
          <w:pgSz w:w="11906" w:h="16838"/>
          <w:pgMar w:top="1134" w:right="850" w:bottom="993" w:left="1701" w:header="0" w:footer="0" w:gutter="0"/>
          <w:cols w:space="720"/>
        </w:sectPr>
      </w:pPr>
    </w:p>
    <w:p w:rsidR="00E45DEE" w:rsidRPr="00911AB9" w:rsidRDefault="00911AB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3" w:name="Par342"/>
      <w:bookmarkEnd w:id="3"/>
      <w:r>
        <w:rPr>
          <w:rFonts w:ascii="Times New Roman" w:hAnsi="Times New Roman"/>
          <w:sz w:val="24"/>
          <w:szCs w:val="24"/>
        </w:rPr>
        <w:t>П</w:t>
      </w:r>
      <w:r w:rsidRPr="00911AB9">
        <w:rPr>
          <w:rFonts w:ascii="Times New Roman" w:hAnsi="Times New Roman"/>
          <w:sz w:val="24"/>
          <w:szCs w:val="24"/>
        </w:rPr>
        <w:t>оказатели финансово-хозяйственной деятельности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организаций оптовой торговли лекарственными средствами,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осуществляющих реализацию лекарственных препаратов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387"/>
        <w:gridCol w:w="1275"/>
        <w:gridCol w:w="1692"/>
      </w:tblGrid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A36677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911AB9" w:rsidRPr="00911A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11AB9" w:rsidRPr="00911A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Выручка от реализации (товарооборот), без НДС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лекарственных препаратов по оптовому товарообороту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региональным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федеральным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свободной продаже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лекарственных препаратов по розничному товарообороту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прочих товарных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Стоимость приобретения реализованной продукции (без НДС)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лекарственных препаратов по оптовому товарообороту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региональным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федеральным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свободной продаже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лекарственных препаратов по розничному товарообороту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прочих товарных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Валовой доход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от реализации лекарственных препаратов по оптовому товарообороту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лечебно-профилактическим учреждениям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региональным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федеральным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свободной продаже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 ЖНВЛС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 xml:space="preserve">от реализации </w:t>
            </w:r>
            <w:proofErr w:type="gramStart"/>
            <w:r w:rsidRPr="00911AB9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proofErr w:type="gramEnd"/>
            <w:r w:rsidRPr="00911AB9">
              <w:rPr>
                <w:rFonts w:ascii="Times New Roman" w:hAnsi="Times New Roman"/>
                <w:sz w:val="24"/>
                <w:szCs w:val="24"/>
              </w:rPr>
              <w:t xml:space="preserve"> по розничному товарообороту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от реализации прочих товарных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от реализации прочих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Издержки 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 xml:space="preserve">Рентабельность от продаж </w:t>
            </w:r>
            <w:proofErr w:type="gramStart"/>
            <w:r w:rsidRPr="00911A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11AB9">
              <w:rPr>
                <w:rFonts w:ascii="Times New Roman" w:hAnsi="Times New Roman"/>
                <w:sz w:val="24"/>
                <w:szCs w:val="24"/>
              </w:rPr>
              <w:t xml:space="preserve"> % к товарообороту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Расчетная торговая надбавка в среднем по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оптовая надбавка на лекарственные препараты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для лечебно-профилактических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для региональных льготников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для федеральных льготников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свободной продаже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 на ЖНВЛС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розничная надбавка на лекарственные препараты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Оборачиваемость товара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AB9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911AB9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Дебиторская задолженность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за реализацию лекарственных препаратов федеральным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 w:rsidTr="00A366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за реализацию лекарственных препаратов региональным льготникам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Главный бухгалтер</w:t>
      </w:r>
    </w:p>
    <w:p w:rsidR="00A36677" w:rsidRDefault="00A36677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A36677">
          <w:pgSz w:w="11906" w:h="16838"/>
          <w:pgMar w:top="1134" w:right="850" w:bottom="1134" w:left="1701" w:header="0" w:footer="0" w:gutter="0"/>
          <w:cols w:space="720"/>
        </w:sectPr>
      </w:pPr>
    </w:p>
    <w:p w:rsidR="00E45DEE" w:rsidRPr="00911AB9" w:rsidRDefault="00911AB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4" w:name="Par592"/>
      <w:bookmarkEnd w:id="4"/>
      <w:r>
        <w:rPr>
          <w:rFonts w:ascii="Times New Roman" w:hAnsi="Times New Roman"/>
          <w:sz w:val="24"/>
          <w:szCs w:val="24"/>
        </w:rPr>
        <w:t>С</w:t>
      </w:r>
      <w:r w:rsidRPr="00911AB9">
        <w:rPr>
          <w:rFonts w:ascii="Times New Roman" w:hAnsi="Times New Roman"/>
          <w:sz w:val="24"/>
          <w:szCs w:val="24"/>
        </w:rPr>
        <w:t>труктура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издержек обращения организаций оптовой торговли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лекарственными средствами и аптечных организаций,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осуществляющих реализацию лекарственных препаратов</w:t>
      </w:r>
    </w:p>
    <w:p w:rsidR="00E45DEE" w:rsidRPr="00911AB9" w:rsidRDefault="00A366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45DEE" w:rsidRPr="00911AB9" w:rsidRDefault="00911AB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190"/>
        <w:gridCol w:w="907"/>
        <w:gridCol w:w="2948"/>
      </w:tblGrid>
      <w:tr w:rsidR="00E45DEE" w:rsidRPr="00911AB9" w:rsidTr="00A36677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A36677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A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1A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</w:tr>
      <w:tr w:rsidR="00E45DEE" w:rsidRPr="00911AB9" w:rsidTr="00A36677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E45DEE" w:rsidP="00A366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E45DEE" w:rsidP="00A366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E45DEE" w:rsidP="00A366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EE" w:rsidRPr="00911AB9" w:rsidRDefault="00911AB9" w:rsidP="00A36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A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1A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1AB9">
              <w:rPr>
                <w:rFonts w:ascii="Times New Roman" w:hAnsi="Times New Roman"/>
                <w:sz w:val="24"/>
                <w:szCs w:val="24"/>
              </w:rPr>
              <w:t>. отнесенные на изготовление лекарственных препаратов в соответствии с методикой расчета тарифов на изготовление, применяемой в аптечной организации</w:t>
            </w:r>
            <w:proofErr w:type="gramEnd"/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Издержки обращения - 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1A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Расходы на уплату страховых взносов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Расходы на аренду, содержание зданий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DEE" w:rsidRPr="00911AB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Прочие расходы (расшифровать)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911A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DEE" w:rsidRPr="00911AB9" w:rsidRDefault="00E45D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E45DEE" w:rsidRPr="00911AB9" w:rsidRDefault="00E45D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5DEE" w:rsidRPr="00911AB9" w:rsidRDefault="00911AB9">
      <w:pPr>
        <w:pStyle w:val="ConsPlusNormal"/>
        <w:rPr>
          <w:rFonts w:ascii="Times New Roman" w:hAnsi="Times New Roman"/>
          <w:sz w:val="24"/>
          <w:szCs w:val="24"/>
        </w:rPr>
      </w:pPr>
      <w:r w:rsidRPr="00911AB9">
        <w:rPr>
          <w:rFonts w:ascii="Times New Roman" w:hAnsi="Times New Roman"/>
          <w:sz w:val="24"/>
          <w:szCs w:val="24"/>
        </w:rPr>
        <w:t>Главный бухгалтер</w:t>
      </w:r>
      <w:bookmarkStart w:id="5" w:name="_GoBack"/>
      <w:bookmarkEnd w:id="5"/>
    </w:p>
    <w:sectPr w:rsidR="00E45DEE" w:rsidRPr="00911AB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5DEE"/>
    <w:rsid w:val="003D5168"/>
    <w:rsid w:val="00911AB9"/>
    <w:rsid w:val="00A36677"/>
    <w:rsid w:val="00E37E18"/>
    <w:rsid w:val="00E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Arial" w:hAnsi="Arial"/>
    </w:r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Arial" w:hAnsi="Arial"/>
    </w:r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Arial" w:hAnsi="Arial"/>
    </w:r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Arial" w:hAnsi="Arial"/>
    </w:r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2024-05-23T09:24:00Z</dcterms:created>
  <dcterms:modified xsi:type="dcterms:W3CDTF">2024-05-23T09:24:00Z</dcterms:modified>
</cp:coreProperties>
</file>